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18810586230928037122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18810586230928037122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18810586230928037122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0412365400725006592420137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